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564" w:rsidRPr="00B80B7E" w:rsidRDefault="00E47564" w:rsidP="00E47564">
      <w:pPr>
        <w:spacing w:after="0" w:line="240" w:lineRule="auto"/>
        <w:jc w:val="center"/>
        <w:rPr>
          <w:rFonts w:eastAsia="Calibri"/>
          <w:sz w:val="26"/>
          <w:szCs w:val="26"/>
        </w:rPr>
      </w:pPr>
      <w:r w:rsidRPr="00B80B7E">
        <w:rPr>
          <w:rFonts w:eastAsia="Calibri"/>
          <w:sz w:val="26"/>
          <w:szCs w:val="26"/>
        </w:rPr>
        <w:t xml:space="preserve">MẪU ĐƠN ĐỀ NGHỊ CẤP GIẤY CHỨNG NHẬN ĐỦ ĐIỀU KIỆN </w:t>
      </w:r>
    </w:p>
    <w:p w:rsidR="00E47564" w:rsidRPr="00B80B7E" w:rsidRDefault="00E47564" w:rsidP="00E47564">
      <w:pPr>
        <w:spacing w:after="0" w:line="240" w:lineRule="auto"/>
        <w:jc w:val="center"/>
        <w:rPr>
          <w:rFonts w:eastAsia="Calibri"/>
          <w:sz w:val="26"/>
          <w:szCs w:val="26"/>
        </w:rPr>
      </w:pPr>
      <w:r w:rsidRPr="00B80B7E">
        <w:rPr>
          <w:rFonts w:eastAsia="Calibri"/>
          <w:sz w:val="26"/>
          <w:szCs w:val="26"/>
        </w:rPr>
        <w:t>KINH DOANH DƯỢC</w:t>
      </w:r>
    </w:p>
    <w:p w:rsidR="00E47564" w:rsidRPr="00B80B7E" w:rsidRDefault="00E47564" w:rsidP="00E47564">
      <w:pPr>
        <w:spacing w:after="0" w:line="240" w:lineRule="auto"/>
        <w:jc w:val="center"/>
        <w:rPr>
          <w:rFonts w:eastAsia="Calibri"/>
          <w:sz w:val="26"/>
          <w:szCs w:val="26"/>
        </w:rPr>
      </w:pPr>
    </w:p>
    <w:p w:rsidR="00E47564" w:rsidRPr="00B80B7E" w:rsidRDefault="00E47564" w:rsidP="00E47564">
      <w:pPr>
        <w:spacing w:after="0" w:line="240" w:lineRule="auto"/>
        <w:jc w:val="center"/>
        <w:rPr>
          <w:rFonts w:eastAsia="Calibri"/>
          <w:bCs/>
          <w:sz w:val="26"/>
          <w:szCs w:val="26"/>
        </w:rPr>
      </w:pPr>
      <w:r w:rsidRPr="00B80B7E">
        <w:rPr>
          <w:rFonts w:eastAsia="Calibri"/>
          <w:sz w:val="26"/>
          <w:szCs w:val="26"/>
        </w:rPr>
        <w:t>(Kèm theo Nghị định</w:t>
      </w:r>
      <w:r w:rsidRPr="00B80B7E">
        <w:rPr>
          <w:rFonts w:eastAsia="Calibri"/>
          <w:bCs/>
          <w:sz w:val="26"/>
          <w:szCs w:val="26"/>
          <w:lang w:val="es-ES"/>
        </w:rPr>
        <w:t>số 155/2018/NĐ-CP ngày 12/11/2018 của Chính phủ quy định chi tiết một số điều và biện pháp thi hành Luật dược</w:t>
      </w:r>
      <w:r w:rsidRPr="00B80B7E">
        <w:rPr>
          <w:rFonts w:eastAsia="Calibri"/>
          <w:sz w:val="26"/>
          <w:szCs w:val="26"/>
        </w:rPr>
        <w:t>)</w:t>
      </w:r>
    </w:p>
    <w:p w:rsidR="00E47564" w:rsidRPr="00B80B7E" w:rsidRDefault="00E47564" w:rsidP="00E47564">
      <w:pPr>
        <w:spacing w:after="0" w:line="240" w:lineRule="auto"/>
        <w:jc w:val="right"/>
        <w:rPr>
          <w:rFonts w:eastAsia="Calibri"/>
          <w:b/>
          <w:sz w:val="28"/>
          <w:szCs w:val="28"/>
        </w:rPr>
      </w:pPr>
      <w:r w:rsidRPr="00B80B7E">
        <w:rPr>
          <w:rFonts w:eastAsia="Calibri"/>
          <w:b/>
          <w:sz w:val="28"/>
          <w:szCs w:val="28"/>
        </w:rPr>
        <w:t>Mẫu số 19 Phụ lục I</w:t>
      </w:r>
    </w:p>
    <w:p w:rsidR="00E47564" w:rsidRPr="00B80B7E" w:rsidRDefault="00E47564" w:rsidP="00E47564">
      <w:pPr>
        <w:spacing w:after="0" w:line="240" w:lineRule="auto"/>
        <w:jc w:val="center"/>
        <w:rPr>
          <w:rFonts w:eastAsia="Calibri"/>
          <w:b/>
          <w:sz w:val="28"/>
          <w:szCs w:val="24"/>
          <w:vertAlign w:val="superscript"/>
        </w:rPr>
      </w:pPr>
      <w:r w:rsidRPr="00B80B7E">
        <w:rPr>
          <w:rFonts w:eastAsia="Calibri"/>
          <w:b/>
          <w:sz w:val="26"/>
          <w:szCs w:val="24"/>
        </w:rPr>
        <w:t xml:space="preserve">CỘNG HÒA XÃ HỘI CHỦ NGHĨA VIỆT NAM </w:t>
      </w:r>
      <w:r w:rsidRPr="00B80B7E">
        <w:rPr>
          <w:rFonts w:eastAsia="Calibri"/>
          <w:b/>
          <w:sz w:val="26"/>
          <w:szCs w:val="24"/>
        </w:rPr>
        <w:br/>
      </w:r>
      <w:r w:rsidRPr="00B80B7E">
        <w:rPr>
          <w:rFonts w:eastAsia="Calibri"/>
          <w:b/>
          <w:sz w:val="28"/>
          <w:szCs w:val="24"/>
        </w:rPr>
        <w:t>Độc lập - Tự do - Hạnh phúc</w:t>
      </w:r>
      <w:r w:rsidRPr="00B80B7E">
        <w:rPr>
          <w:rFonts w:eastAsia="Calibri"/>
          <w:b/>
          <w:sz w:val="28"/>
          <w:szCs w:val="24"/>
        </w:rPr>
        <w:br/>
      </w:r>
      <w:r w:rsidRPr="00B80B7E">
        <w:rPr>
          <w:rFonts w:eastAsia="Calibri"/>
          <w:b/>
          <w:sz w:val="28"/>
          <w:szCs w:val="24"/>
          <w:vertAlign w:val="superscript"/>
        </w:rPr>
        <w:t>_____________________________________</w:t>
      </w:r>
    </w:p>
    <w:p w:rsidR="00E47564" w:rsidRPr="00B80B7E" w:rsidRDefault="00E47564" w:rsidP="00E47564">
      <w:pPr>
        <w:spacing w:after="0" w:line="240" w:lineRule="auto"/>
        <w:jc w:val="center"/>
        <w:rPr>
          <w:rFonts w:eastAsia="Calibri"/>
          <w:b/>
          <w:sz w:val="28"/>
          <w:szCs w:val="26"/>
        </w:rPr>
      </w:pPr>
      <w:r w:rsidRPr="00B80B7E">
        <w:rPr>
          <w:rFonts w:eastAsia="Calibri"/>
          <w:b/>
          <w:sz w:val="28"/>
          <w:szCs w:val="26"/>
        </w:rPr>
        <w:t>ĐƠN ĐỀ NGHỊ</w:t>
      </w:r>
    </w:p>
    <w:p w:rsidR="00E47564" w:rsidRPr="00B80B7E" w:rsidRDefault="00E47564" w:rsidP="00E47564">
      <w:pPr>
        <w:spacing w:after="0" w:line="240" w:lineRule="auto"/>
        <w:jc w:val="center"/>
        <w:rPr>
          <w:rFonts w:eastAsia="Calibri"/>
          <w:b/>
          <w:sz w:val="28"/>
          <w:szCs w:val="26"/>
        </w:rPr>
      </w:pPr>
      <w:r w:rsidRPr="00B80B7E">
        <w:rPr>
          <w:rFonts w:eastAsia="Calibri"/>
          <w:b/>
          <w:sz w:val="28"/>
          <w:szCs w:val="26"/>
        </w:rPr>
        <w:t>Cấp Giấy chứng nhận đủ điều kiện kinh doanh dược</w:t>
      </w:r>
    </w:p>
    <w:p w:rsidR="00E47564" w:rsidRPr="00B80B7E" w:rsidRDefault="00E47564" w:rsidP="00E47564">
      <w:pPr>
        <w:spacing w:after="0" w:line="240" w:lineRule="auto"/>
        <w:jc w:val="center"/>
        <w:rPr>
          <w:rFonts w:eastAsia="Calibri"/>
          <w:sz w:val="26"/>
          <w:szCs w:val="26"/>
          <w:vertAlign w:val="superscript"/>
        </w:rPr>
      </w:pPr>
      <w:r w:rsidRPr="00B80B7E">
        <w:rPr>
          <w:rFonts w:eastAsia="Calibri"/>
          <w:sz w:val="26"/>
          <w:szCs w:val="26"/>
          <w:vertAlign w:val="superscript"/>
        </w:rPr>
        <w:t>__________</w:t>
      </w:r>
    </w:p>
    <w:p w:rsidR="00E47564" w:rsidRPr="00B80B7E" w:rsidRDefault="00E47564" w:rsidP="00E47564">
      <w:pPr>
        <w:spacing w:after="0" w:line="240" w:lineRule="auto"/>
        <w:jc w:val="center"/>
        <w:rPr>
          <w:rFonts w:eastAsia="Calibri"/>
          <w:sz w:val="26"/>
          <w:szCs w:val="26"/>
        </w:rPr>
      </w:pPr>
      <w:r w:rsidRPr="00B80B7E">
        <w:rPr>
          <w:rFonts w:eastAsia="Calibri"/>
          <w:sz w:val="26"/>
          <w:szCs w:val="26"/>
        </w:rPr>
        <w:t>Kính gửi: ……………….</w:t>
      </w:r>
      <w:r w:rsidRPr="00B80B7E">
        <w:rPr>
          <w:rFonts w:eastAsia="Calibri"/>
          <w:sz w:val="26"/>
          <w:szCs w:val="26"/>
          <w:vertAlign w:val="superscript"/>
        </w:rPr>
        <w:t>(1)</w:t>
      </w:r>
      <w:r w:rsidRPr="00B80B7E">
        <w:rPr>
          <w:rFonts w:eastAsia="Calibri"/>
          <w:sz w:val="26"/>
          <w:szCs w:val="26"/>
        </w:rPr>
        <w:t>…………………..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Tên cơ sở .…………….……………………….…………….……………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Địa chỉ: .…………….……………………….…………….…………...…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Trực thuộc ……………… (nếu là cơ sở trực thuộc) ……………………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Địa chỉ: .…………….……………………….…………….……………..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Người chịu trách nhiệm chuyên môn về dược .…………….……………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Số CCHN Dược ………. Nơi cấp ………. Năm cấp …………Có giá trị đến (nếu có): …….……………………….…………….………………………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Người phụ trách về bảo đảm chất lượng</w:t>
      </w:r>
      <w:r w:rsidRPr="00B80B7E">
        <w:rPr>
          <w:rFonts w:eastAsia="Calibri"/>
          <w:sz w:val="28"/>
          <w:szCs w:val="26"/>
          <w:vertAlign w:val="superscript"/>
        </w:rPr>
        <w:t>(2)</w:t>
      </w:r>
      <w:r w:rsidRPr="00B80B7E">
        <w:rPr>
          <w:rFonts w:eastAsia="Calibri"/>
          <w:sz w:val="28"/>
          <w:szCs w:val="26"/>
        </w:rPr>
        <w:t>.…………….…………………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Số CCHN Dược ……… Nơi cấp …………. Năm cấp …………………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1. Đã được cấp Giấy chứng nhận thực hành tốt</w:t>
      </w:r>
      <w:r w:rsidRPr="00B80B7E">
        <w:rPr>
          <w:rFonts w:eastAsia="Calibri"/>
          <w:sz w:val="28"/>
          <w:szCs w:val="26"/>
          <w:vertAlign w:val="superscript"/>
        </w:rPr>
        <w:t>(3)</w:t>
      </w:r>
      <w:r w:rsidRPr="00B80B7E">
        <w:rPr>
          <w:rFonts w:eastAsia="Calibri"/>
          <w:sz w:val="28"/>
          <w:szCs w:val="26"/>
        </w:rPr>
        <w:t>: □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 xml:space="preserve">- Giấy chứng nhận thực hành tốt 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Số: ………………………..…………. Ngày cấp: ………….……………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 xml:space="preserve">- Giấy chứng nhận thực hành tốt 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Số: …………………………….……. Ngày cấp:…………...……………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 xml:space="preserve">2. Đã được cấp Giấy chứng nhận đủ điều kiện kinh doanh dược </w:t>
      </w:r>
      <w:r w:rsidRPr="00B80B7E">
        <w:rPr>
          <w:rFonts w:eastAsia="Calibri"/>
          <w:sz w:val="28"/>
          <w:szCs w:val="26"/>
          <w:vertAlign w:val="superscript"/>
        </w:rPr>
        <w:t>(4)</w:t>
      </w:r>
      <w:r w:rsidRPr="00B80B7E">
        <w:rPr>
          <w:rFonts w:eastAsia="Calibri"/>
          <w:sz w:val="28"/>
          <w:szCs w:val="26"/>
        </w:rPr>
        <w:t>: □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- Giấy chứng nhận đủ điều kiện kinh doanh dược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Số:.…………….…………………… Ngày cấp: .……………………..…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- Giấy chứng nhận đủ điều kiện kinh doanh dược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Số:.…………….................................. Ngày cấp: .……….........................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Cơ sở đề nghị Bộ Y tế/Sở Y tế cấp Giấy chứng nhận đủ điều kiện kinh doanh dược: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lastRenderedPageBreak/>
        <w:t xml:space="preserve">+ Loại hình cơ sở kinh doanh </w:t>
      </w:r>
      <w:r w:rsidRPr="00B80B7E">
        <w:rPr>
          <w:rFonts w:eastAsia="Calibri"/>
          <w:sz w:val="28"/>
          <w:szCs w:val="26"/>
          <w:vertAlign w:val="superscript"/>
        </w:rPr>
        <w:t>(5)</w:t>
      </w:r>
      <w:r w:rsidRPr="00B80B7E">
        <w:rPr>
          <w:rFonts w:eastAsia="Calibri"/>
          <w:sz w:val="28"/>
          <w:szCs w:val="26"/>
        </w:rPr>
        <w:t>: .…………….……………………….…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 xml:space="preserve">+ Phạm vi kinh doanh </w:t>
      </w:r>
      <w:r w:rsidRPr="00B80B7E">
        <w:rPr>
          <w:rFonts w:eastAsia="Calibri"/>
          <w:sz w:val="28"/>
          <w:szCs w:val="26"/>
          <w:vertAlign w:val="superscript"/>
        </w:rPr>
        <w:t>(6)</w:t>
      </w:r>
      <w:r w:rsidRPr="00B80B7E">
        <w:rPr>
          <w:rFonts w:eastAsia="Calibri"/>
          <w:sz w:val="28"/>
          <w:szCs w:val="26"/>
        </w:rPr>
        <w:t>: .…………….……………………….…………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+ Địa điểm kinh doanh: .…………….……………………….…………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Đề nghị cấp Giấy chứng nhận thực hành tốt kèm theo Giấy chứng nhận đủ điều kiện kinh doanh</w:t>
      </w:r>
      <w:r w:rsidRPr="00B80B7E">
        <w:rPr>
          <w:rFonts w:eastAsia="Calibri"/>
          <w:sz w:val="28"/>
          <w:szCs w:val="26"/>
          <w:vertAlign w:val="superscript"/>
        </w:rPr>
        <w:t>(7)</w:t>
      </w:r>
      <w:r w:rsidRPr="00B80B7E">
        <w:rPr>
          <w:rFonts w:eastAsia="Calibri"/>
          <w:sz w:val="28"/>
          <w:szCs w:val="26"/>
        </w:rPr>
        <w:t>:..................................................................................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 xml:space="preserve">Hướng dẫn thực hành tốt áp dụng </w:t>
      </w:r>
      <w:r w:rsidRPr="00B80B7E">
        <w:rPr>
          <w:rFonts w:eastAsia="Calibri"/>
          <w:sz w:val="28"/>
          <w:szCs w:val="26"/>
          <w:vertAlign w:val="superscript"/>
        </w:rPr>
        <w:t>(8)</w:t>
      </w:r>
      <w:r w:rsidRPr="00B80B7E">
        <w:rPr>
          <w:rFonts w:eastAsia="Calibri"/>
          <w:sz w:val="28"/>
          <w:szCs w:val="26"/>
        </w:rPr>
        <w:t>:..........................................................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Chúng tôi xin cam kết tuân thủ đầy đủ các quy định của pháp luật có liên quan, chấp hành nghiêm sự chỉ đạo của Bộ Y tế/Sở Y tế.</w:t>
      </w:r>
    </w:p>
    <w:p w:rsidR="00E47564" w:rsidRPr="00B80B7E" w:rsidRDefault="00E47564" w:rsidP="00E47564">
      <w:p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>Cơ sở xin gửi kèm theo đơn này:</w:t>
      </w:r>
    </w:p>
    <w:p w:rsidR="00E47564" w:rsidRPr="00B80B7E" w:rsidRDefault="00E47564" w:rsidP="00E47564">
      <w:pPr>
        <w:widowControl w:val="0"/>
        <w:numPr>
          <w:ilvl w:val="0"/>
          <w:numId w:val="1"/>
        </w:num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 xml:space="preserve">Các tài liệu đề nghị cấp giấy CNĐĐKKDD quy định tại Điều 32 của </w:t>
      </w:r>
      <w:r w:rsidRPr="00B80B7E">
        <w:rPr>
          <w:rFonts w:eastAsia="Calibri"/>
          <w:sz w:val="28"/>
          <w:szCs w:val="28"/>
        </w:rPr>
        <w:t xml:space="preserve">Nghị định </w:t>
      </w:r>
      <w:r w:rsidRPr="00B80B7E">
        <w:rPr>
          <w:rFonts w:eastAsia="Calibri"/>
          <w:bCs/>
          <w:sz w:val="28"/>
          <w:szCs w:val="28"/>
        </w:rPr>
        <w:t xml:space="preserve">số 54/2017/NĐ-CP ngày 08/5/2017 </w:t>
      </w:r>
      <w:r w:rsidRPr="00B80B7E">
        <w:rPr>
          <w:rFonts w:eastAsia="Calibri"/>
          <w:sz w:val="28"/>
          <w:szCs w:val="28"/>
        </w:rPr>
        <w:t>của Chính phủ quy định chi tiết một số</w:t>
      </w:r>
      <w:r w:rsidRPr="00B80B7E">
        <w:rPr>
          <w:rFonts w:eastAsia="Calibri"/>
          <w:sz w:val="28"/>
          <w:szCs w:val="26"/>
        </w:rPr>
        <w:t xml:space="preserve"> điều và biện pháp thi hành Luật dược</w:t>
      </w:r>
      <w:r w:rsidRPr="00B80B7E">
        <w:rPr>
          <w:rFonts w:eastAsia="Calibri"/>
          <w:sz w:val="28"/>
          <w:szCs w:val="26"/>
          <w:vertAlign w:val="superscript"/>
        </w:rPr>
        <w:t>(9).</w:t>
      </w:r>
    </w:p>
    <w:p w:rsidR="00E47564" w:rsidRPr="00B80B7E" w:rsidRDefault="00E47564" w:rsidP="00E47564">
      <w:pPr>
        <w:widowControl w:val="0"/>
        <w:numPr>
          <w:ilvl w:val="0"/>
          <w:numId w:val="1"/>
        </w:numPr>
        <w:spacing w:before="160" w:after="0" w:line="240" w:lineRule="auto"/>
        <w:ind w:firstLine="567"/>
        <w:jc w:val="both"/>
        <w:rPr>
          <w:rFonts w:eastAsia="Calibri"/>
          <w:sz w:val="28"/>
          <w:szCs w:val="26"/>
        </w:rPr>
      </w:pPr>
      <w:r w:rsidRPr="00B80B7E">
        <w:rPr>
          <w:rFonts w:eastAsia="Calibri"/>
          <w:sz w:val="28"/>
          <w:szCs w:val="26"/>
        </w:rPr>
        <w:t xml:space="preserve">Các tài liệu đề nghị cấp giấy CNĐĐKKDD quy định tại Điều 49 của Nghị định </w:t>
      </w:r>
      <w:r w:rsidRPr="00B80B7E">
        <w:rPr>
          <w:rFonts w:eastAsia="Calibri"/>
          <w:bCs/>
          <w:sz w:val="28"/>
          <w:szCs w:val="28"/>
        </w:rPr>
        <w:t xml:space="preserve">số 54/2017/NĐ-CP ngày 08/5/2017 </w:t>
      </w:r>
      <w:r w:rsidRPr="00B80B7E">
        <w:rPr>
          <w:rFonts w:eastAsia="Calibri"/>
          <w:sz w:val="28"/>
          <w:szCs w:val="26"/>
        </w:rPr>
        <w:t xml:space="preserve">của Chính phủ quy định chi tiết một số điều và biện pháp thi hành Luật dược </w:t>
      </w:r>
      <w:r w:rsidRPr="00B80B7E">
        <w:rPr>
          <w:rFonts w:eastAsia="Calibri"/>
          <w:sz w:val="28"/>
          <w:szCs w:val="26"/>
          <w:vertAlign w:val="superscript"/>
        </w:rPr>
        <w:t>(10)</w:t>
      </w:r>
      <w:r w:rsidRPr="00B80B7E">
        <w:rPr>
          <w:rFonts w:eastAsia="Calibri"/>
          <w:sz w:val="28"/>
          <w:szCs w:val="26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6338"/>
      </w:tblGrid>
      <w:tr w:rsidR="00E47564" w:rsidRPr="00B80B7E" w:rsidTr="007216EE">
        <w:tc>
          <w:tcPr>
            <w:tcW w:w="2518" w:type="dxa"/>
            <w:shd w:val="clear" w:color="auto" w:fill="auto"/>
          </w:tcPr>
          <w:p w:rsidR="00E47564" w:rsidRPr="00B80B7E" w:rsidRDefault="00E47564" w:rsidP="007216EE">
            <w:pPr>
              <w:spacing w:after="0" w:line="240" w:lineRule="auto"/>
              <w:jc w:val="both"/>
              <w:rPr>
                <w:rFonts w:eastAsia="Calibri"/>
                <w:b/>
                <w:sz w:val="28"/>
                <w:szCs w:val="26"/>
              </w:rPr>
            </w:pPr>
          </w:p>
        </w:tc>
        <w:tc>
          <w:tcPr>
            <w:tcW w:w="6338" w:type="dxa"/>
            <w:shd w:val="clear" w:color="auto" w:fill="auto"/>
          </w:tcPr>
          <w:p w:rsidR="00E47564" w:rsidRPr="00B80B7E" w:rsidRDefault="00E47564" w:rsidP="007216EE">
            <w:pPr>
              <w:spacing w:after="0" w:line="240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80B7E">
              <w:rPr>
                <w:rFonts w:eastAsia="Calibri"/>
                <w:bCs/>
                <w:i/>
                <w:iCs/>
                <w:sz w:val="28"/>
                <w:szCs w:val="26"/>
              </w:rPr>
              <w:t>…………..,ngày… tháng… năm…</w:t>
            </w:r>
            <w:r w:rsidRPr="00B80B7E">
              <w:rPr>
                <w:rFonts w:eastAsia="Calibri"/>
                <w:bCs/>
                <w:i/>
                <w:iCs/>
                <w:sz w:val="28"/>
                <w:szCs w:val="26"/>
              </w:rPr>
              <w:br/>
            </w:r>
            <w:r w:rsidRPr="00B80B7E">
              <w:rPr>
                <w:rFonts w:eastAsia="Calibri"/>
                <w:b/>
                <w:sz w:val="26"/>
                <w:szCs w:val="26"/>
              </w:rPr>
              <w:t>NGƯỜI ĐẠI DIỆN TRƯỚC PHÁP LUẬT/</w:t>
            </w:r>
          </w:p>
          <w:p w:rsidR="00E47564" w:rsidRPr="00B80B7E" w:rsidRDefault="00E47564" w:rsidP="007216EE">
            <w:pPr>
              <w:spacing w:after="0" w:line="240" w:lineRule="auto"/>
              <w:jc w:val="center"/>
              <w:rPr>
                <w:rFonts w:eastAsia="Calibri"/>
                <w:sz w:val="28"/>
                <w:szCs w:val="26"/>
              </w:rPr>
            </w:pPr>
            <w:r w:rsidRPr="00B80B7E">
              <w:rPr>
                <w:rFonts w:eastAsia="Calibri"/>
                <w:b/>
                <w:sz w:val="26"/>
                <w:szCs w:val="26"/>
              </w:rPr>
              <w:t>NGƯỜI ĐƯỢC ỦY QUYỀN</w:t>
            </w:r>
            <w:r w:rsidRPr="00B80B7E">
              <w:rPr>
                <w:rFonts w:eastAsia="Calibri"/>
                <w:b/>
                <w:sz w:val="28"/>
                <w:szCs w:val="26"/>
              </w:rPr>
              <w:br/>
            </w:r>
            <w:r w:rsidRPr="00B80B7E">
              <w:rPr>
                <w:rFonts w:eastAsia="Calibri"/>
                <w:i/>
                <w:sz w:val="28"/>
                <w:szCs w:val="26"/>
              </w:rPr>
              <w:t>(Ký, ghi rõ họ tên, chức danh, đóng dấu (nếu có))</w:t>
            </w:r>
          </w:p>
        </w:tc>
      </w:tr>
    </w:tbl>
    <w:p w:rsidR="00E47564" w:rsidRPr="00B80B7E" w:rsidRDefault="00E47564" w:rsidP="00E47564">
      <w:pPr>
        <w:spacing w:after="0" w:line="240" w:lineRule="auto"/>
        <w:jc w:val="both"/>
        <w:rPr>
          <w:rFonts w:eastAsia="Calibri"/>
          <w:b/>
          <w:i/>
          <w:szCs w:val="24"/>
        </w:rPr>
      </w:pPr>
      <w:r w:rsidRPr="00B80B7E">
        <w:rPr>
          <w:rFonts w:eastAsia="Calibri"/>
          <w:b/>
          <w:i/>
          <w:szCs w:val="24"/>
        </w:rPr>
        <w:t>Ghi chú:</w:t>
      </w:r>
    </w:p>
    <w:p w:rsidR="00E47564" w:rsidRPr="00B80B7E" w:rsidRDefault="00E47564" w:rsidP="00E47564">
      <w:pPr>
        <w:spacing w:after="0" w:line="240" w:lineRule="auto"/>
        <w:jc w:val="both"/>
        <w:rPr>
          <w:rFonts w:eastAsia="Calibri"/>
          <w:szCs w:val="24"/>
        </w:rPr>
      </w:pPr>
      <w:r w:rsidRPr="00B80B7E">
        <w:rPr>
          <w:rFonts w:eastAsia="Calibri"/>
          <w:szCs w:val="24"/>
        </w:rPr>
        <w:t>(1) Cơ quan cấp Giấy chứng nhận đủ điều kiện kinh doanh dược.</w:t>
      </w:r>
    </w:p>
    <w:p w:rsidR="00E47564" w:rsidRPr="00B80B7E" w:rsidRDefault="00E47564" w:rsidP="00E47564">
      <w:pPr>
        <w:spacing w:after="0" w:line="240" w:lineRule="auto"/>
        <w:jc w:val="both"/>
        <w:rPr>
          <w:rFonts w:eastAsia="Calibri"/>
          <w:szCs w:val="24"/>
        </w:rPr>
      </w:pPr>
      <w:r w:rsidRPr="00B80B7E">
        <w:rPr>
          <w:rFonts w:eastAsia="Calibri"/>
          <w:szCs w:val="24"/>
        </w:rPr>
        <w:t xml:space="preserve">(2) Chỉ áp dụng đối với cơ sở sản xuất thuốc, nguyên liệu làm thuốc và khi bắt buộc phải </w:t>
      </w:r>
      <w:r w:rsidRPr="00B80B7E">
        <w:rPr>
          <w:rFonts w:eastAsia="Calibri"/>
          <w:spacing w:val="-6"/>
          <w:szCs w:val="24"/>
        </w:rPr>
        <w:t>có CCHND đối với người phụ trách đảm bảo chất lượng theo lộ trình quy định trong Nghị định</w:t>
      </w:r>
      <w:r w:rsidRPr="00B80B7E">
        <w:rPr>
          <w:rFonts w:eastAsia="Calibri"/>
          <w:szCs w:val="24"/>
        </w:rPr>
        <w:t>.</w:t>
      </w:r>
    </w:p>
    <w:p w:rsidR="00E47564" w:rsidRPr="00B80B7E" w:rsidRDefault="00E47564" w:rsidP="00E47564">
      <w:pPr>
        <w:spacing w:after="0" w:line="240" w:lineRule="auto"/>
        <w:jc w:val="both"/>
        <w:rPr>
          <w:rFonts w:eastAsia="Calibri"/>
          <w:szCs w:val="24"/>
        </w:rPr>
      </w:pPr>
      <w:r w:rsidRPr="00B80B7E">
        <w:rPr>
          <w:rFonts w:eastAsia="Calibri"/>
          <w:szCs w:val="24"/>
        </w:rPr>
        <w:t>(3) Liệt kê Giấy chứng nhận GPs còn hiệu lực tại địa điểm kinh doanh nếu có.</w:t>
      </w:r>
    </w:p>
    <w:p w:rsidR="00E47564" w:rsidRPr="00B80B7E" w:rsidRDefault="00E47564" w:rsidP="00E47564">
      <w:pPr>
        <w:spacing w:after="0" w:line="240" w:lineRule="auto"/>
        <w:jc w:val="both"/>
        <w:rPr>
          <w:rFonts w:eastAsia="Calibri"/>
          <w:szCs w:val="24"/>
        </w:rPr>
      </w:pPr>
      <w:r w:rsidRPr="00B80B7E">
        <w:rPr>
          <w:rFonts w:eastAsia="Calibri"/>
          <w:szCs w:val="24"/>
        </w:rPr>
        <w:t>(4) Liệt kê Giấy chứng nhận đủ điều kiện kinh doanh dược còn hiệu lực nếu có.</w:t>
      </w:r>
    </w:p>
    <w:p w:rsidR="00E47564" w:rsidRPr="00B80B7E" w:rsidRDefault="00E47564" w:rsidP="00E47564">
      <w:pPr>
        <w:spacing w:after="0" w:line="240" w:lineRule="auto"/>
        <w:jc w:val="both"/>
        <w:rPr>
          <w:rFonts w:eastAsia="Calibri"/>
          <w:szCs w:val="24"/>
        </w:rPr>
      </w:pPr>
      <w:r w:rsidRPr="00B80B7E">
        <w:rPr>
          <w:rFonts w:eastAsia="Calibri"/>
          <w:szCs w:val="24"/>
        </w:rPr>
        <w:t>(5) Ghi rõ loại hình cơ sở kinh doanh theo quy định tại khoản 2 Điều 32 của Luật dược.</w:t>
      </w:r>
    </w:p>
    <w:p w:rsidR="00E47564" w:rsidRPr="00B80B7E" w:rsidRDefault="00E47564" w:rsidP="00E47564">
      <w:pPr>
        <w:spacing w:after="0" w:line="240" w:lineRule="auto"/>
        <w:jc w:val="both"/>
        <w:rPr>
          <w:rFonts w:eastAsia="Calibri"/>
          <w:szCs w:val="24"/>
        </w:rPr>
      </w:pPr>
      <w:r w:rsidRPr="00B80B7E">
        <w:rPr>
          <w:rFonts w:eastAsia="Calibri"/>
          <w:szCs w:val="24"/>
        </w:rPr>
        <w:t>(6) Liệt kê các phạm vi kinh doanh tương ứng với điều kiện kinh doanh dược mà cơ sở đề nghị và đáp ứng:</w:t>
      </w:r>
    </w:p>
    <w:p w:rsidR="00E47564" w:rsidRPr="00B80B7E" w:rsidRDefault="00E47564" w:rsidP="00E47564">
      <w:pPr>
        <w:spacing w:after="0" w:line="240" w:lineRule="auto"/>
        <w:jc w:val="both"/>
        <w:rPr>
          <w:rFonts w:eastAsia="Calibri"/>
          <w:szCs w:val="24"/>
        </w:rPr>
      </w:pPr>
      <w:r w:rsidRPr="00B80B7E">
        <w:rPr>
          <w:rFonts w:eastAsia="Calibri"/>
          <w:szCs w:val="24"/>
        </w:rPr>
        <w:t>- Là một hoặc một số phạm vi theo quy định tại các Điều 15 đến 22, Điều 33 và 34 của Luật dược;</w:t>
      </w:r>
    </w:p>
    <w:p w:rsidR="00E47564" w:rsidRPr="00B80B7E" w:rsidRDefault="00E47564" w:rsidP="00E47564">
      <w:pPr>
        <w:spacing w:after="0" w:line="240" w:lineRule="auto"/>
        <w:jc w:val="both"/>
        <w:rPr>
          <w:rFonts w:eastAsia="Calibri"/>
          <w:szCs w:val="24"/>
        </w:rPr>
      </w:pPr>
      <w:r w:rsidRPr="00B80B7E">
        <w:rPr>
          <w:rFonts w:eastAsia="Calibri"/>
          <w:szCs w:val="24"/>
        </w:rPr>
        <w:t>- Đối với phạm vi kinh doanh thuốc kiểm soát đặc biệt: Ghi rõ từng phạm vi kinh doanh thuốc kiểm soát đặc biệt theo quy định tại khoản 26 Điều 2 của Luật dược.</w:t>
      </w:r>
    </w:p>
    <w:p w:rsidR="00E47564" w:rsidRPr="00B80B7E" w:rsidRDefault="00E47564" w:rsidP="00E47564">
      <w:pPr>
        <w:spacing w:after="0" w:line="240" w:lineRule="auto"/>
        <w:jc w:val="both"/>
        <w:rPr>
          <w:rFonts w:eastAsia="Calibri"/>
          <w:szCs w:val="24"/>
        </w:rPr>
      </w:pPr>
      <w:r w:rsidRPr="00B80B7E">
        <w:rPr>
          <w:rFonts w:eastAsia="Calibri"/>
          <w:szCs w:val="24"/>
        </w:rPr>
        <w:t>(7) Ghi rõ loại giấy chứng nhận thực hành tốt đề nghị được cấp kèm Giấy chứng nhận đủ điều kiện kinh doanh (nếu cơ sở có nhu cầu).</w:t>
      </w:r>
    </w:p>
    <w:p w:rsidR="00E47564" w:rsidRPr="00B80B7E" w:rsidRDefault="00E47564" w:rsidP="00E47564">
      <w:pPr>
        <w:spacing w:after="0" w:line="240" w:lineRule="auto"/>
        <w:jc w:val="both"/>
        <w:rPr>
          <w:rFonts w:eastAsia="Calibri"/>
          <w:szCs w:val="24"/>
        </w:rPr>
      </w:pPr>
      <w:r w:rsidRPr="00B80B7E">
        <w:rPr>
          <w:rFonts w:eastAsia="Calibri"/>
          <w:szCs w:val="24"/>
        </w:rPr>
        <w:t>(8) Áp dụng trong trường hợp cơ sở được phép lựa chọn một trong các hướng dẫn về Thực hành tốt đã được Bộ Y tế ban hành hoặc công nhận để áp dụng khi kiểm tra việc đáp ứng Thực hành tốt.</w:t>
      </w:r>
    </w:p>
    <w:p w:rsidR="00E47564" w:rsidRPr="00B80B7E" w:rsidRDefault="00E47564" w:rsidP="00E47564">
      <w:pPr>
        <w:spacing w:after="0" w:line="240" w:lineRule="auto"/>
        <w:jc w:val="both"/>
        <w:rPr>
          <w:rFonts w:eastAsia="Calibri"/>
          <w:szCs w:val="24"/>
        </w:rPr>
      </w:pPr>
      <w:r w:rsidRPr="00B80B7E">
        <w:rPr>
          <w:rFonts w:eastAsia="Calibri"/>
          <w:szCs w:val="24"/>
        </w:rPr>
        <w:t>(9) Áp dụng đối với trường hợp nộp hồ sơ theo quy định tại Điều 32 Nghị định số 54/2017/NĐ-CP.</w:t>
      </w:r>
    </w:p>
    <w:p w:rsidR="00E47564" w:rsidRPr="00B80B7E" w:rsidRDefault="00E47564" w:rsidP="00E47564">
      <w:pPr>
        <w:spacing w:after="0" w:line="240" w:lineRule="auto"/>
        <w:jc w:val="both"/>
        <w:rPr>
          <w:rFonts w:eastAsia="Calibri"/>
          <w:szCs w:val="24"/>
        </w:rPr>
      </w:pPr>
      <w:r w:rsidRPr="00B80B7E">
        <w:rPr>
          <w:rFonts w:eastAsia="Calibri"/>
          <w:szCs w:val="24"/>
        </w:rPr>
        <w:t>(10) Áp dụng đối với trường hợp nộp hồ sơ theo quy định tại Điều 49 Nghị định số 54/2017/NĐ-CP.</w:t>
      </w:r>
    </w:p>
    <w:p w:rsidR="00E47564" w:rsidRPr="00B80B7E" w:rsidRDefault="00E47564" w:rsidP="00E47564">
      <w:pPr>
        <w:rPr>
          <w:rFonts w:eastAsia="Times New Roman"/>
          <w:b/>
          <w:sz w:val="26"/>
          <w:szCs w:val="26"/>
        </w:rPr>
      </w:pPr>
      <w:bookmarkStart w:id="0" w:name="_GoBack"/>
      <w:bookmarkEnd w:id="0"/>
    </w:p>
    <w:sectPr w:rsidR="00E47564" w:rsidRPr="00B80B7E" w:rsidSect="00F95184">
      <w:headerReference w:type="default" r:id="rId6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B7E" w:rsidRDefault="00E47564">
    <w:pPr>
      <w:pStyle w:val="Header"/>
      <w:jc w:val="center"/>
      <w:rPr>
        <w:rFonts w:ascii="Arial" w:hAnsi="Arial"/>
        <w:b/>
      </w:rPr>
    </w:pPr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96E23"/>
    <w:multiLevelType w:val="hybridMultilevel"/>
    <w:tmpl w:val="848C8AE2"/>
    <w:lvl w:ilvl="0" w:tplc="EA681F0C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564"/>
    <w:rsid w:val="00313193"/>
    <w:rsid w:val="00E47564"/>
    <w:rsid w:val="00F8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5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47564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rsid w:val="00E47564"/>
    <w:rPr>
      <w:rFonts w:ascii=".VnTime" w:eastAsia="Times New Roman" w:hAnsi=".VnTime" w:cs="Times New Roman"/>
      <w:sz w:val="28"/>
      <w:szCs w:val="24"/>
    </w:rPr>
  </w:style>
  <w:style w:type="character" w:styleId="PageNumber">
    <w:name w:val="page number"/>
    <w:basedOn w:val="DefaultParagraphFont"/>
    <w:rsid w:val="00E475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5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47564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rsid w:val="00E47564"/>
    <w:rPr>
      <w:rFonts w:ascii=".VnTime" w:eastAsia="Times New Roman" w:hAnsi=".VnTime" w:cs="Times New Roman"/>
      <w:sz w:val="28"/>
      <w:szCs w:val="24"/>
    </w:rPr>
  </w:style>
  <w:style w:type="character" w:styleId="PageNumber">
    <w:name w:val="page number"/>
    <w:basedOn w:val="DefaultParagraphFont"/>
    <w:rsid w:val="00E47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02E24A-C7FB-456D-B4A5-259E33F69F1F}"/>
</file>

<file path=customXml/itemProps2.xml><?xml version="1.0" encoding="utf-8"?>
<ds:datastoreItem xmlns:ds="http://schemas.openxmlformats.org/officeDocument/2006/customXml" ds:itemID="{485FAB83-EA3C-4BB4-87D8-81C4BE412AE4}"/>
</file>

<file path=customXml/itemProps3.xml><?xml version="1.0" encoding="utf-8"?>
<ds:datastoreItem xmlns:ds="http://schemas.openxmlformats.org/officeDocument/2006/customXml" ds:itemID="{0AA795EE-4111-4F67-BE0B-BC18BF6B9F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2019-05-14T04:12:00Z</dcterms:created>
  <dcterms:modified xsi:type="dcterms:W3CDTF">2019-05-14T04:13:00Z</dcterms:modified>
</cp:coreProperties>
</file>